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5D6A" w:rsidR="005411DD" w:rsidP="005411DD" w:rsidRDefault="00674AF0" w14:paraId="72686730" w14:textId="04A66BFD">
      <w:pPr>
        <w:spacing w:line="240" w:lineRule="auto"/>
        <w:rPr>
          <w:rFonts w:eastAsiaTheme="minorEastAsia"/>
          <w:b/>
          <w:bCs/>
        </w:rPr>
      </w:pPr>
      <w:r w:rsidRPr="005411DD">
        <w:rPr>
          <w:rFonts w:eastAsiaTheme="minorEastAsia"/>
          <w:b/>
          <w:bCs/>
          <w:u w:val="single"/>
        </w:rPr>
        <w:t>Position Description</w:t>
      </w:r>
      <w:r w:rsidRPr="005411DD" w:rsidR="00CC2B52">
        <w:rPr>
          <w:rFonts w:eastAsiaTheme="minorEastAsia"/>
          <w:b/>
          <w:bCs/>
          <w:u w:val="single"/>
        </w:rPr>
        <w:t>:</w:t>
      </w:r>
      <w:r w:rsidR="000B5D6A">
        <w:rPr>
          <w:rFonts w:eastAsiaTheme="minorEastAsia"/>
        </w:rPr>
        <w:t xml:space="preserve"> </w:t>
      </w:r>
      <w:r w:rsidR="005B5A2C">
        <w:rPr>
          <w:rFonts w:eastAsiaTheme="minorEastAsia"/>
          <w:b/>
          <w:bCs/>
        </w:rPr>
        <w:t>INTERN</w:t>
      </w:r>
    </w:p>
    <w:p w:rsidRPr="005411DD" w:rsidR="00674AF0" w:rsidP="005411DD" w:rsidRDefault="00674AF0" w14:paraId="4A6189D1" w14:textId="77777777">
      <w:pPr>
        <w:spacing w:line="240" w:lineRule="auto"/>
        <w:rPr>
          <w:rFonts w:eastAsiaTheme="minorEastAsia"/>
          <w:b/>
          <w:bCs/>
          <w:u w:val="single"/>
        </w:rPr>
      </w:pPr>
      <w:r w:rsidRPr="005411DD">
        <w:rPr>
          <w:rFonts w:eastAsiaTheme="minorEastAsia"/>
          <w:b/>
          <w:bCs/>
          <w:u w:val="single"/>
        </w:rPr>
        <w:t>About Delivering Good:</w:t>
      </w:r>
    </w:p>
    <w:p w:rsidRPr="002F0C07" w:rsidR="00674AF0" w:rsidP="005411DD" w:rsidRDefault="00674AF0" w14:paraId="1AF0FE2E" w14:textId="78A2597C">
      <w:pPr>
        <w:spacing w:line="240" w:lineRule="auto"/>
        <w:ind w:left="720"/>
        <w:contextualSpacing/>
        <w:rPr>
          <w:rFonts w:eastAsiaTheme="minorEastAsia"/>
        </w:rPr>
      </w:pPr>
      <w:r w:rsidRPr="42D07629">
        <w:rPr>
          <w:rFonts w:eastAsiaTheme="minorEastAsia"/>
        </w:rPr>
        <w:t>Delivering Good, Inc. is the charity of choice for new product donations made by hundreds of companies in the fashion, home and children’s industries. Donating new merchandise provides these companies with a simple and effective way to help people in need. Founded over 3</w:t>
      </w:r>
      <w:r w:rsidRPr="42D07629" w:rsidR="66D83807">
        <w:rPr>
          <w:rFonts w:eastAsiaTheme="minorEastAsia"/>
        </w:rPr>
        <w:t>9</w:t>
      </w:r>
      <w:r w:rsidRPr="42D07629">
        <w:rPr>
          <w:rFonts w:eastAsiaTheme="minorEastAsia"/>
        </w:rPr>
        <w:t xml:space="preserve"> years ago, Delivering Good is a 501(c)(3) nonprofit organization that unites retailers, manufacturers, </w:t>
      </w:r>
      <w:r w:rsidRPr="42D07629" w:rsidR="0070659B">
        <w:rPr>
          <w:rFonts w:eastAsiaTheme="minorEastAsia"/>
        </w:rPr>
        <w:t>foundations,</w:t>
      </w:r>
      <w:r w:rsidRPr="42D07629">
        <w:rPr>
          <w:rFonts w:eastAsiaTheme="minorEastAsia"/>
        </w:rPr>
        <w:t xml:space="preserve"> and individuals to support people affected by poverty and tragedy nationally and abroad. Since 1985, $</w:t>
      </w:r>
      <w:r w:rsidRPr="42D07629" w:rsidR="0070659B">
        <w:rPr>
          <w:rFonts w:eastAsiaTheme="minorEastAsia"/>
        </w:rPr>
        <w:t>3</w:t>
      </w:r>
      <w:r w:rsidRPr="42D07629">
        <w:rPr>
          <w:rFonts w:eastAsiaTheme="minorEastAsia"/>
        </w:rPr>
        <w:t xml:space="preserve"> billion of apparel, accessories, shoes, home furnishings, toys, </w:t>
      </w:r>
      <w:r w:rsidRPr="42D07629" w:rsidR="0070659B">
        <w:rPr>
          <w:rFonts w:eastAsiaTheme="minorEastAsia"/>
        </w:rPr>
        <w:t>books,</w:t>
      </w:r>
      <w:r w:rsidRPr="42D07629">
        <w:rPr>
          <w:rFonts w:eastAsiaTheme="minorEastAsia"/>
        </w:rPr>
        <w:t xml:space="preserve"> and other useful items have been distributed through our network of community partners. </w:t>
      </w:r>
    </w:p>
    <w:p w:rsidRPr="00674AF0" w:rsidR="00674AF0" w:rsidP="005411DD" w:rsidRDefault="00674AF0" w14:paraId="2A53E9BA" w14:textId="5C392A50">
      <w:pPr>
        <w:spacing w:line="240" w:lineRule="auto"/>
        <w:contextualSpacing/>
        <w:rPr>
          <w:rFonts w:eastAsiaTheme="minorEastAsia"/>
        </w:rPr>
      </w:pPr>
    </w:p>
    <w:p w:rsidRPr="00674AF0" w:rsidR="00674AF0" w:rsidP="005411DD" w:rsidRDefault="00674AF0" w14:paraId="71643464" w14:textId="322D0D8A">
      <w:pPr>
        <w:spacing w:line="240" w:lineRule="auto"/>
        <w:ind w:left="720"/>
        <w:rPr>
          <w:rFonts w:eastAsiaTheme="minorEastAsia"/>
        </w:rPr>
      </w:pPr>
      <w:r w:rsidRPr="42D07629">
        <w:rPr>
          <w:rFonts w:eastAsiaTheme="minorEastAsia"/>
        </w:rPr>
        <w:t>Delivering Good was created from the 2014 merger of Kids in Distressed Situations and Fashion Delivers. In May 2017, the organization rebranded as “Delivering Good” to reflect focused, ongoing support for children and families facing poverty and disaster.  The organization is governed by an actively engaged board of directors who are industry leaders in the apparel, juvenile products, fashion, shoe, home and related enterprises respectively.</w:t>
      </w:r>
    </w:p>
    <w:p w:rsidRPr="005411DD" w:rsidR="00674AF0" w:rsidP="005411DD" w:rsidRDefault="00674AF0" w14:paraId="6B59D5FE" w14:textId="6D937457">
      <w:pPr>
        <w:spacing w:line="240" w:lineRule="auto"/>
        <w:rPr>
          <w:rFonts w:eastAsiaTheme="minorEastAsia"/>
          <w:u w:val="single"/>
        </w:rPr>
      </w:pPr>
      <w:r w:rsidRPr="005411DD">
        <w:rPr>
          <w:rFonts w:eastAsiaTheme="minorEastAsia"/>
          <w:b/>
          <w:bCs/>
          <w:u w:val="single"/>
        </w:rPr>
        <w:t>Job Summary</w:t>
      </w:r>
      <w:r w:rsidR="005411DD">
        <w:rPr>
          <w:rFonts w:eastAsiaTheme="minorEastAsia"/>
          <w:b/>
          <w:bCs/>
          <w:u w:val="single"/>
        </w:rPr>
        <w:t>:</w:t>
      </w:r>
    </w:p>
    <w:p w:rsidR="005411DD" w:rsidP="005411DD" w:rsidRDefault="005411DD" w14:paraId="1A641730" w14:textId="37EABD56">
      <w:pPr>
        <w:spacing w:line="240" w:lineRule="auto"/>
        <w:ind w:left="720"/>
        <w:contextualSpacing/>
        <w:rPr>
          <w:rFonts w:eastAsiaTheme="minorEastAsia"/>
        </w:rPr>
      </w:pPr>
      <w:r w:rsidRPr="005411DD">
        <w:rPr>
          <w:rFonts w:eastAsiaTheme="minorEastAsia"/>
        </w:rPr>
        <w:t>Delivering Good is looking for part-time interns to assist our small but mighty staff with various projects. We want to provide a well-rounded experience across Development (Fundraising), Marketing, Social Media, Finance, Special Events and other areas of a nonprofit while prioritizing any specific areas of interest.</w:t>
      </w:r>
    </w:p>
    <w:p w:rsidRPr="005411DD" w:rsidR="00CB79BA" w:rsidP="005411DD" w:rsidRDefault="00CB79BA" w14:paraId="436E60FC" w14:textId="77777777">
      <w:pPr>
        <w:spacing w:line="240" w:lineRule="auto"/>
        <w:ind w:left="720"/>
        <w:contextualSpacing/>
        <w:rPr>
          <w:rFonts w:eastAsiaTheme="minorEastAsia"/>
        </w:rPr>
      </w:pPr>
    </w:p>
    <w:p w:rsidRPr="005411DD" w:rsidR="005411DD" w:rsidP="005411DD" w:rsidRDefault="005411DD" w14:paraId="0CDA39EC" w14:textId="77777777">
      <w:pPr>
        <w:spacing w:line="240" w:lineRule="auto"/>
        <w:ind w:left="720"/>
        <w:contextualSpacing/>
        <w:rPr>
          <w:rFonts w:eastAsiaTheme="minorEastAsia"/>
        </w:rPr>
      </w:pPr>
      <w:r w:rsidRPr="005411DD">
        <w:rPr>
          <w:rFonts w:eastAsiaTheme="minorEastAsia"/>
        </w:rPr>
        <w:t>Depending on time of year, interns may have the opportunity to participate in our Fall and Spring events as well as any volunteer opportunities with community partners and corporate partners.</w:t>
      </w:r>
    </w:p>
    <w:p w:rsidR="005411DD" w:rsidP="005411DD" w:rsidRDefault="005411DD" w14:paraId="2AECD007" w14:textId="3D870153">
      <w:pPr>
        <w:spacing w:line="240" w:lineRule="auto"/>
        <w:ind w:left="720"/>
        <w:contextualSpacing/>
        <w:rPr>
          <w:rFonts w:eastAsiaTheme="minorEastAsia"/>
        </w:rPr>
      </w:pPr>
      <w:r w:rsidRPr="005411DD">
        <w:rPr>
          <w:rFonts w:eastAsiaTheme="minorEastAsia"/>
        </w:rPr>
        <w:t xml:space="preserve">We are looking for bright, creative and hard-working individuals who have a passion for community service and social justice.  </w:t>
      </w:r>
    </w:p>
    <w:p w:rsidRPr="005411DD" w:rsidR="005411DD" w:rsidP="005411DD" w:rsidRDefault="005411DD" w14:paraId="56FFD8CC" w14:textId="77777777">
      <w:pPr>
        <w:spacing w:line="240" w:lineRule="auto"/>
        <w:ind w:left="720"/>
        <w:contextualSpacing/>
        <w:rPr>
          <w:rFonts w:eastAsiaTheme="minorEastAsia"/>
        </w:rPr>
      </w:pPr>
    </w:p>
    <w:p w:rsidR="00CC2B52" w:rsidP="005411DD" w:rsidRDefault="00674AF0" w14:paraId="716DBA44" w14:textId="70C5327F">
      <w:pPr>
        <w:spacing w:line="240" w:lineRule="auto"/>
        <w:rPr>
          <w:rFonts w:eastAsiaTheme="minorEastAsia"/>
          <w:b/>
          <w:bCs/>
          <w:u w:val="single"/>
        </w:rPr>
      </w:pPr>
      <w:r w:rsidRPr="005411DD">
        <w:rPr>
          <w:rFonts w:eastAsiaTheme="minorEastAsia"/>
          <w:b/>
          <w:bCs/>
          <w:u w:val="single"/>
        </w:rPr>
        <w:t>R</w:t>
      </w:r>
      <w:r w:rsidRPr="005411DD" w:rsidR="00CC2B52">
        <w:rPr>
          <w:rFonts w:eastAsiaTheme="minorEastAsia"/>
          <w:b/>
          <w:bCs/>
          <w:u w:val="single"/>
        </w:rPr>
        <w:t>esponsibilities:</w:t>
      </w:r>
    </w:p>
    <w:p w:rsidR="00CB79BA" w:rsidP="005411DD" w:rsidRDefault="00CB79BA" w14:paraId="3682D9AB" w14:textId="5C713435">
      <w:pPr>
        <w:spacing w:line="240" w:lineRule="auto"/>
        <w:rPr>
          <w:rFonts w:eastAsiaTheme="minorEastAsia"/>
        </w:rPr>
      </w:pPr>
      <w:r>
        <w:rPr>
          <w:rFonts w:eastAsiaTheme="minorEastAsia"/>
        </w:rPr>
        <w:t>Responsibilities i</w:t>
      </w:r>
      <w:r w:rsidRPr="00CB79BA">
        <w:rPr>
          <w:rFonts w:eastAsiaTheme="minorEastAsia"/>
        </w:rPr>
        <w:t>nclude</w:t>
      </w:r>
      <w:r>
        <w:rPr>
          <w:rFonts w:eastAsiaTheme="minorEastAsia"/>
        </w:rPr>
        <w:t>,</w:t>
      </w:r>
      <w:r w:rsidRPr="00CB79BA">
        <w:rPr>
          <w:rFonts w:eastAsiaTheme="minorEastAsia"/>
        </w:rPr>
        <w:t xml:space="preserve"> but</w:t>
      </w:r>
      <w:r>
        <w:rPr>
          <w:rFonts w:eastAsiaTheme="minorEastAsia"/>
        </w:rPr>
        <w:t xml:space="preserve"> not limited: </w:t>
      </w:r>
    </w:p>
    <w:p w:rsidR="005411DD" w:rsidP="005411DD" w:rsidRDefault="00CB79BA" w14:paraId="2FA8A9A4" w14:textId="5C4D80C1">
      <w:pPr>
        <w:spacing w:line="240" w:lineRule="auto"/>
        <w:rPr>
          <w:rFonts w:eastAsiaTheme="minorEastAsia"/>
        </w:rPr>
      </w:pPr>
      <w:r>
        <w:rPr>
          <w:rFonts w:eastAsiaTheme="minorEastAsia"/>
        </w:rPr>
        <w:t>Research: Event Attendees, Potential new platforms or services, Database maintenance, Prospects.</w:t>
      </w:r>
    </w:p>
    <w:p w:rsidR="00CB79BA" w:rsidP="0D2B5108" w:rsidRDefault="00CB79BA" w14:paraId="08BEC9DC" w14:textId="5195F1B9">
      <w:pPr>
        <w:spacing w:line="240" w:lineRule="auto"/>
        <w:rPr>
          <w:rFonts w:eastAsia="ＭＳ 明朝" w:eastAsiaTheme="minorEastAsia"/>
        </w:rPr>
      </w:pPr>
      <w:r w:rsidRPr="0D2B5108" w:rsidR="00CB79BA">
        <w:rPr>
          <w:rFonts w:eastAsia="ＭＳ 明朝" w:eastAsiaTheme="minorEastAsia"/>
        </w:rPr>
        <w:t xml:space="preserve">Learning: Training on Salesforce and other platforms; Opportunity to </w:t>
      </w:r>
      <w:r w:rsidRPr="0D2B5108" w:rsidR="5755B009">
        <w:rPr>
          <w:rFonts w:eastAsia="ＭＳ 明朝" w:eastAsiaTheme="minorEastAsia"/>
        </w:rPr>
        <w:t>job shadow</w:t>
      </w:r>
      <w:r w:rsidRPr="0D2B5108" w:rsidR="00CB79BA">
        <w:rPr>
          <w:rFonts w:eastAsia="ＭＳ 明朝" w:eastAsiaTheme="minorEastAsia"/>
        </w:rPr>
        <w:t xml:space="preserve">; Sit-in on internal and external meetings; </w:t>
      </w:r>
      <w:r w:rsidRPr="0D2B5108" w:rsidR="00CB79BA">
        <w:rPr>
          <w:rFonts w:eastAsia="ＭＳ 明朝" w:eastAsiaTheme="minorEastAsia"/>
        </w:rPr>
        <w:t>Participate</w:t>
      </w:r>
      <w:r w:rsidRPr="0D2B5108" w:rsidR="00CB79BA">
        <w:rPr>
          <w:rFonts w:eastAsia="ＭＳ 明朝" w:eastAsiaTheme="minorEastAsia"/>
        </w:rPr>
        <w:t xml:space="preserve"> in a volunteer opportunity with a partner; Presenting research/project findings.</w:t>
      </w:r>
    </w:p>
    <w:p w:rsidRPr="00CB79BA" w:rsidR="00CB79BA" w:rsidP="0D2B5108" w:rsidRDefault="00CB79BA" w14:paraId="7FF71320" w14:textId="6F7719CA">
      <w:pPr>
        <w:spacing w:line="240" w:lineRule="auto"/>
        <w:rPr>
          <w:rFonts w:eastAsia="ＭＳ 明朝" w:eastAsiaTheme="minorEastAsia"/>
        </w:rPr>
      </w:pPr>
      <w:r w:rsidRPr="0D2B5108" w:rsidR="00CB79BA">
        <w:rPr>
          <w:rFonts w:eastAsia="ＭＳ 明朝" w:eastAsiaTheme="minorEastAsia"/>
        </w:rPr>
        <w:t xml:space="preserve">Project Work: Across departments (Marketing, Development, and Product) and informational sessions with staff </w:t>
      </w:r>
      <w:r w:rsidRPr="0D2B5108" w:rsidR="0F4066FE">
        <w:rPr>
          <w:rFonts w:eastAsia="ＭＳ 明朝" w:eastAsiaTheme="minorEastAsia"/>
        </w:rPr>
        <w:t>regarding their</w:t>
      </w:r>
      <w:r w:rsidRPr="0D2B5108" w:rsidR="00CB79BA">
        <w:rPr>
          <w:rFonts w:eastAsia="ＭＳ 明朝" w:eastAsiaTheme="minorEastAsia"/>
        </w:rPr>
        <w:t xml:space="preserve"> departmental specialty.</w:t>
      </w:r>
    </w:p>
    <w:p w:rsidRPr="005411DD" w:rsidR="00CC2B52" w:rsidP="005411DD" w:rsidRDefault="00CC2B52" w14:paraId="33DAECC2" w14:textId="670AE595">
      <w:pPr>
        <w:spacing w:line="240" w:lineRule="auto"/>
        <w:rPr>
          <w:rFonts w:eastAsiaTheme="minorEastAsia"/>
          <w:b/>
          <w:bCs/>
          <w:u w:val="single"/>
        </w:rPr>
      </w:pPr>
      <w:r w:rsidRPr="005411DD">
        <w:rPr>
          <w:rFonts w:eastAsiaTheme="minorEastAsia"/>
          <w:b/>
          <w:bCs/>
          <w:u w:val="single"/>
        </w:rPr>
        <w:t>Required experience/education:</w:t>
      </w:r>
    </w:p>
    <w:p w:rsidR="007F2970" w:rsidP="6A63980C" w:rsidRDefault="005411DD" w14:paraId="6F964E88" w14:textId="75F8B718">
      <w:pPr>
        <w:pStyle w:val="ListParagraph"/>
        <w:numPr>
          <w:ilvl w:val="0"/>
          <w:numId w:val="7"/>
        </w:numPr>
        <w:spacing w:line="240" w:lineRule="auto"/>
        <w:rPr>
          <w:rFonts w:eastAsia="ＭＳ 明朝" w:eastAsiaTheme="minorEastAsia"/>
        </w:rPr>
      </w:pPr>
      <w:r w:rsidRPr="0D2B5108" w:rsidR="005411DD">
        <w:rPr>
          <w:rFonts w:eastAsia="ＭＳ 明朝" w:eastAsiaTheme="minorEastAsia"/>
        </w:rPr>
        <w:t xml:space="preserve">Candidates must be currently enrolled in </w:t>
      </w:r>
      <w:r w:rsidRPr="0D2B5108" w:rsidR="77FB20EE">
        <w:rPr>
          <w:rFonts w:eastAsia="ＭＳ 明朝" w:eastAsiaTheme="minorEastAsia"/>
        </w:rPr>
        <w:t>college -</w:t>
      </w:r>
      <w:r w:rsidRPr="0D2B5108" w:rsidR="005411DD">
        <w:rPr>
          <w:rFonts w:eastAsia="ＭＳ 明朝" w:eastAsiaTheme="minorEastAsia"/>
        </w:rPr>
        <w:t xml:space="preserve"> or have completed an </w:t>
      </w:r>
      <w:r w:rsidRPr="0D2B5108" w:rsidR="794175F7">
        <w:rPr>
          <w:rFonts w:eastAsia="ＭＳ 明朝" w:eastAsiaTheme="minorEastAsia"/>
        </w:rPr>
        <w:t>associate</w:t>
      </w:r>
      <w:r w:rsidRPr="0D2B5108" w:rsidR="005411DD">
        <w:rPr>
          <w:rFonts w:eastAsia="ＭＳ 明朝" w:eastAsiaTheme="minorEastAsia"/>
        </w:rPr>
        <w:t xml:space="preserve"> or </w:t>
      </w:r>
      <w:r w:rsidRPr="0D2B5108" w:rsidR="2357A6CC">
        <w:rPr>
          <w:rFonts w:eastAsia="ＭＳ 明朝" w:eastAsiaTheme="minorEastAsia"/>
        </w:rPr>
        <w:t>bachelor's</w:t>
      </w:r>
      <w:r w:rsidRPr="0D2B5108" w:rsidR="005411DD">
        <w:rPr>
          <w:rFonts w:eastAsia="ＭＳ 明朝" w:eastAsiaTheme="minorEastAsia"/>
        </w:rPr>
        <w:t xml:space="preserve"> college degree.</w:t>
      </w:r>
      <w:r w:rsidRPr="0D2B5108" w:rsidR="2CF50F32">
        <w:rPr>
          <w:rFonts w:eastAsia="ＭＳ 明朝" w:eastAsiaTheme="minorEastAsia"/>
        </w:rPr>
        <w:t xml:space="preserve">  Must be in good academic standing.</w:t>
      </w:r>
    </w:p>
    <w:p w:rsidRPr="007F2970" w:rsidR="00674AF0" w:rsidP="007F2970" w:rsidRDefault="00674AF0" w14:paraId="2A092B43" w14:textId="400492A0">
      <w:pPr>
        <w:pStyle w:val="ListParagraph"/>
        <w:numPr>
          <w:ilvl w:val="0"/>
          <w:numId w:val="7"/>
        </w:numPr>
        <w:spacing w:line="240" w:lineRule="auto"/>
        <w:rPr>
          <w:rFonts w:eastAsiaTheme="minorEastAsia"/>
        </w:rPr>
      </w:pPr>
      <w:r w:rsidRPr="007F2970">
        <w:rPr>
          <w:rFonts w:eastAsiaTheme="minorEastAsia"/>
        </w:rPr>
        <w:t>This role reports to</w:t>
      </w:r>
      <w:r w:rsidRPr="007F2970" w:rsidR="00CB79BA">
        <w:rPr>
          <w:rFonts w:eastAsiaTheme="minorEastAsia"/>
        </w:rPr>
        <w:t xml:space="preserve"> Kathleen Begley</w:t>
      </w:r>
      <w:r w:rsidR="007F2970">
        <w:rPr>
          <w:rFonts w:eastAsiaTheme="minorEastAsia"/>
        </w:rPr>
        <w:t>, Senior Manager, Development Operations.</w:t>
      </w:r>
    </w:p>
    <w:p w:rsidRPr="005411DD" w:rsidR="00674AF0" w:rsidP="005411DD" w:rsidRDefault="00674AF0" w14:paraId="565854C0" w14:textId="0E48AB9B">
      <w:pPr>
        <w:spacing w:line="240" w:lineRule="auto"/>
        <w:rPr>
          <w:rFonts w:eastAsiaTheme="minorEastAsia"/>
          <w:b/>
          <w:bCs/>
          <w:u w:val="single"/>
        </w:rPr>
      </w:pPr>
      <w:r w:rsidRPr="005411DD">
        <w:rPr>
          <w:rFonts w:eastAsiaTheme="minorEastAsia"/>
          <w:b/>
          <w:bCs/>
          <w:u w:val="single"/>
        </w:rPr>
        <w:t>Compensation and Benefits:</w:t>
      </w:r>
    </w:p>
    <w:p w:rsidRPr="005411DD" w:rsidR="005411DD" w:rsidP="0D2B5108" w:rsidRDefault="00BF6E3C" w14:paraId="7F1B1E4A" w14:textId="022E1BEC">
      <w:pPr>
        <w:spacing w:line="240" w:lineRule="auto"/>
        <w:ind w:left="720"/>
        <w:rPr>
          <w:rFonts w:eastAsia="ＭＳ 明朝" w:eastAsiaTheme="minorEastAsia"/>
        </w:rPr>
      </w:pPr>
      <w:r w:rsidRPr="0D2B5108" w:rsidR="00BF6E3C">
        <w:rPr>
          <w:rFonts w:eastAsia="ＭＳ 明朝" w:eastAsiaTheme="minorEastAsia"/>
        </w:rPr>
        <w:t xml:space="preserve">Part-time </w:t>
      </w:r>
      <w:r w:rsidRPr="0D2B5108" w:rsidR="000E2BF4">
        <w:rPr>
          <w:rFonts w:eastAsia="ＭＳ 明朝" w:eastAsiaTheme="minorEastAsia"/>
        </w:rPr>
        <w:t xml:space="preserve">non-exempt </w:t>
      </w:r>
      <w:r w:rsidRPr="0D2B5108" w:rsidR="00BF6E3C">
        <w:rPr>
          <w:rFonts w:eastAsia="ＭＳ 明朝" w:eastAsiaTheme="minorEastAsia"/>
        </w:rPr>
        <w:t>position, twenty (2</w:t>
      </w:r>
      <w:r w:rsidRPr="0D2B5108" w:rsidR="005411DD">
        <w:rPr>
          <w:rFonts w:eastAsia="ＭＳ 明朝" w:eastAsiaTheme="minorEastAsia"/>
        </w:rPr>
        <w:t>0</w:t>
      </w:r>
      <w:r w:rsidRPr="0D2B5108" w:rsidR="00BF6E3C">
        <w:rPr>
          <w:rFonts w:eastAsia="ＭＳ 明朝" w:eastAsiaTheme="minorEastAsia"/>
        </w:rPr>
        <w:t>) hours per week</w:t>
      </w:r>
      <w:r w:rsidRPr="0D2B5108" w:rsidR="005411DD">
        <w:rPr>
          <w:rFonts w:eastAsia="ＭＳ 明朝" w:eastAsiaTheme="minorEastAsia"/>
        </w:rPr>
        <w:t xml:space="preserve"> maximum (</w:t>
      </w:r>
      <w:r w:rsidRPr="0D2B5108" w:rsidR="005411DD">
        <w:rPr>
          <w:rFonts w:eastAsia="ＭＳ 明朝" w:eastAsiaTheme="minorEastAsia"/>
        </w:rPr>
        <w:t>Flexible to accommodate academic schedule)</w:t>
      </w:r>
      <w:r w:rsidRPr="0D2B5108" w:rsidR="00100E21">
        <w:rPr>
          <w:rFonts w:eastAsia="ＭＳ 明朝" w:eastAsiaTheme="minorEastAsia"/>
        </w:rPr>
        <w:t>.</w:t>
      </w:r>
      <w:r w:rsidRPr="0D2B5108" w:rsidR="004E364E">
        <w:rPr>
          <w:rFonts w:eastAsia="ＭＳ 明朝" w:eastAsiaTheme="minorEastAsia"/>
        </w:rPr>
        <w:t xml:space="preserve"> </w:t>
      </w:r>
      <w:r w:rsidRPr="0D2B5108" w:rsidR="00503FBB">
        <w:rPr>
          <w:rFonts w:eastAsia="ＭＳ 明朝" w:eastAsiaTheme="minorEastAsia"/>
        </w:rPr>
        <w:t>Hourly</w:t>
      </w:r>
      <w:r w:rsidRPr="0D2B5108" w:rsidR="00503FBB">
        <w:rPr>
          <w:rFonts w:eastAsia="ＭＳ 明朝" w:eastAsiaTheme="minorEastAsia"/>
        </w:rPr>
        <w:t xml:space="preserve"> rate is $</w:t>
      </w:r>
      <w:r w:rsidRPr="0D2B5108" w:rsidR="005411DD">
        <w:rPr>
          <w:rFonts w:eastAsia="ＭＳ 明朝" w:eastAsiaTheme="minorEastAsia"/>
        </w:rPr>
        <w:t>16</w:t>
      </w:r>
      <w:r w:rsidRPr="0D2B5108" w:rsidR="00503FBB">
        <w:rPr>
          <w:rFonts w:eastAsia="ＭＳ 明朝" w:eastAsiaTheme="minorEastAsia"/>
        </w:rPr>
        <w:t>.</w:t>
      </w:r>
      <w:r w:rsidRPr="0D2B5108" w:rsidR="00F74B6F">
        <w:rPr>
          <w:rFonts w:eastAsia="ＭＳ 明朝" w:eastAsiaTheme="minorEastAsia"/>
        </w:rPr>
        <w:t xml:space="preserve"> </w:t>
      </w:r>
      <w:r w:rsidRPr="0D2B5108" w:rsidR="005411DD">
        <w:rPr>
          <w:rFonts w:eastAsia="ＭＳ 明朝" w:eastAsiaTheme="minorEastAsia"/>
        </w:rPr>
        <w:t>Internship expected to run through April 30, 2025 (with possibility to continue during the summer of 2025)</w:t>
      </w:r>
    </w:p>
    <w:p w:rsidRPr="005411DD" w:rsidR="005411DD" w:rsidP="005411DD" w:rsidRDefault="005411DD" w14:paraId="561173B2" w14:textId="77777777">
      <w:pPr>
        <w:spacing w:line="240" w:lineRule="auto"/>
        <w:ind w:left="720"/>
        <w:rPr>
          <w:rFonts w:ascii="Arial" w:hAnsi="Arial" w:cs="Arial"/>
          <w:color w:val="ED5C57"/>
          <w:sz w:val="20"/>
          <w:szCs w:val="20"/>
        </w:rPr>
      </w:pPr>
    </w:p>
    <w:p w:rsidRPr="00674AF0" w:rsidR="00674AF0" w:rsidP="005411DD" w:rsidRDefault="00674AF0" w14:paraId="44410C01" w14:textId="702CEDBB">
      <w:pPr>
        <w:rPr>
          <w:rFonts w:eastAsiaTheme="minorEastAsia"/>
        </w:rPr>
      </w:pPr>
      <w:r w:rsidRPr="42D07629">
        <w:rPr>
          <w:rFonts w:eastAsiaTheme="minorEastAsia"/>
        </w:rPr>
        <w:t xml:space="preserve">To apply, please submit your resume, together with a cover letter describing your interest in the position to </w:t>
      </w:r>
      <w:hyperlink r:id="rId11">
        <w:r w:rsidRPr="42D07629">
          <w:rPr>
            <w:rStyle w:val="Hyperlink"/>
            <w:rFonts w:eastAsiaTheme="minorEastAsia"/>
          </w:rPr>
          <w:t>HR@delivering-good.org</w:t>
        </w:r>
      </w:hyperlink>
      <w:r w:rsidRPr="42D07629">
        <w:rPr>
          <w:rFonts w:eastAsiaTheme="minorEastAsia"/>
        </w:rPr>
        <w:t xml:space="preserve"> with the subject line</w:t>
      </w:r>
      <w:r w:rsidRPr="42D07629" w:rsidR="552635EA">
        <w:rPr>
          <w:rFonts w:eastAsiaTheme="minorEastAsia"/>
        </w:rPr>
        <w:t xml:space="preserve"> </w:t>
      </w:r>
      <w:r w:rsidR="00CB79BA">
        <w:rPr>
          <w:rFonts w:eastAsiaTheme="minorEastAsia"/>
        </w:rPr>
        <w:t>Fall Internship</w:t>
      </w:r>
      <w:r w:rsidRPr="42D07629">
        <w:rPr>
          <w:rFonts w:eastAsiaTheme="minorEastAsia"/>
        </w:rPr>
        <w:t>.</w:t>
      </w:r>
    </w:p>
    <w:p w:rsidRPr="00674AF0" w:rsidR="00674AF0" w:rsidP="42D07629" w:rsidRDefault="00674AF0" w14:paraId="786E84D0" w14:textId="77777777">
      <w:pPr>
        <w:rPr>
          <w:rFonts w:eastAsiaTheme="minorEastAsia"/>
        </w:rPr>
      </w:pPr>
    </w:p>
    <w:sectPr w:rsidRPr="00674AF0" w:rsidR="00674AF0" w:rsidSect="005411DD">
      <w:headerReference w:type="default" r:id="rId12"/>
      <w:footerReference w:type="default" r:id="rId13"/>
      <w:pgSz w:w="12240" w:h="15840" w:orient="portrait"/>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45D9" w:rsidP="00CC2B52" w:rsidRDefault="00AA45D9" w14:paraId="24AC1841" w14:textId="77777777">
      <w:pPr>
        <w:spacing w:after="0" w:line="240" w:lineRule="auto"/>
      </w:pPr>
      <w:r>
        <w:separator/>
      </w:r>
    </w:p>
  </w:endnote>
  <w:endnote w:type="continuationSeparator" w:id="0">
    <w:p w:rsidR="00AA45D9" w:rsidP="00CC2B52" w:rsidRDefault="00AA45D9" w14:paraId="07F6A77B" w14:textId="77777777">
      <w:pPr>
        <w:spacing w:after="0" w:line="240" w:lineRule="auto"/>
      </w:pPr>
      <w:r>
        <w:continuationSeparator/>
      </w:r>
    </w:p>
  </w:endnote>
  <w:endnote w:type="continuationNotice" w:id="1">
    <w:p w:rsidR="00AA45D9" w:rsidRDefault="00AA45D9" w14:paraId="05AD833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267705D" w:rsidTr="42D07629" w14:paraId="39ABD623" w14:textId="77777777">
      <w:trPr>
        <w:trHeight w:val="300"/>
      </w:trPr>
      <w:tc>
        <w:tcPr>
          <w:tcW w:w="3360" w:type="dxa"/>
        </w:tcPr>
        <w:p w:rsidR="5267705D" w:rsidP="42D07629" w:rsidRDefault="5267705D" w14:paraId="143B4362" w14:textId="63F20C9C">
          <w:pPr>
            <w:pStyle w:val="Header"/>
            <w:ind w:left="-115"/>
          </w:pPr>
        </w:p>
      </w:tc>
      <w:tc>
        <w:tcPr>
          <w:tcW w:w="3360" w:type="dxa"/>
        </w:tcPr>
        <w:p w:rsidR="5267705D" w:rsidP="42D07629" w:rsidRDefault="5267705D" w14:paraId="335B7C3C" w14:textId="3F29E886">
          <w:pPr>
            <w:pStyle w:val="Header"/>
            <w:jc w:val="center"/>
          </w:pPr>
        </w:p>
      </w:tc>
      <w:tc>
        <w:tcPr>
          <w:tcW w:w="3360" w:type="dxa"/>
        </w:tcPr>
        <w:p w:rsidR="5267705D" w:rsidP="42D07629" w:rsidRDefault="5267705D" w14:paraId="64CB5AAF" w14:textId="161304FE">
          <w:pPr>
            <w:pStyle w:val="Header"/>
            <w:ind w:right="-115"/>
            <w:jc w:val="right"/>
          </w:pPr>
        </w:p>
      </w:tc>
    </w:tr>
  </w:tbl>
  <w:p w:rsidR="5267705D" w:rsidP="42D07629" w:rsidRDefault="5267705D" w14:paraId="6CA454D7" w14:textId="04F8A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45D9" w:rsidP="00CC2B52" w:rsidRDefault="00AA45D9" w14:paraId="673B5B6B" w14:textId="77777777">
      <w:pPr>
        <w:spacing w:after="0" w:line="240" w:lineRule="auto"/>
      </w:pPr>
      <w:r>
        <w:separator/>
      </w:r>
    </w:p>
  </w:footnote>
  <w:footnote w:type="continuationSeparator" w:id="0">
    <w:p w:rsidR="00AA45D9" w:rsidP="00CC2B52" w:rsidRDefault="00AA45D9" w14:paraId="041DF7BB" w14:textId="77777777">
      <w:pPr>
        <w:spacing w:after="0" w:line="240" w:lineRule="auto"/>
      </w:pPr>
      <w:r>
        <w:continuationSeparator/>
      </w:r>
    </w:p>
  </w:footnote>
  <w:footnote w:type="continuationNotice" w:id="1">
    <w:p w:rsidR="00AA45D9" w:rsidRDefault="00AA45D9" w14:paraId="290EA88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5267705D" w:rsidTr="42D07629" w14:paraId="401AD6A9" w14:textId="77777777">
      <w:trPr>
        <w:trHeight w:val="300"/>
      </w:trPr>
      <w:tc>
        <w:tcPr>
          <w:tcW w:w="3360" w:type="dxa"/>
        </w:tcPr>
        <w:p w:rsidR="5267705D" w:rsidP="42D07629" w:rsidRDefault="42D07629" w14:paraId="1AB62B13" w14:textId="2C15AC67">
          <w:pPr>
            <w:pStyle w:val="Header"/>
            <w:ind w:left="-115"/>
          </w:pPr>
          <w:r>
            <w:rPr>
              <w:noProof/>
            </w:rPr>
            <w:drawing>
              <wp:inline distT="0" distB="0" distL="0" distR="0" wp14:anchorId="1E1A0C76" wp14:editId="3A848371">
                <wp:extent cx="1905000" cy="514350"/>
                <wp:effectExtent l="0" t="0" r="0" b="0"/>
                <wp:docPr id="685371812" name="Picture 68537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371812"/>
                        <pic:cNvPicPr/>
                      </pic:nvPicPr>
                      <pic:blipFill>
                        <a:blip r:embed="rId1">
                          <a:extLst>
                            <a:ext uri="{28A0092B-C50C-407E-A947-70E740481C1C}">
                              <a14:useLocalDpi xmlns:a14="http://schemas.microsoft.com/office/drawing/2010/main" val="0"/>
                            </a:ext>
                          </a:extLst>
                        </a:blip>
                        <a:stretch>
                          <a:fillRect/>
                        </a:stretch>
                      </pic:blipFill>
                      <pic:spPr>
                        <a:xfrm>
                          <a:off x="0" y="0"/>
                          <a:ext cx="1905000" cy="514350"/>
                        </a:xfrm>
                        <a:prstGeom prst="rect">
                          <a:avLst/>
                        </a:prstGeom>
                      </pic:spPr>
                    </pic:pic>
                  </a:graphicData>
                </a:graphic>
              </wp:inline>
            </w:drawing>
          </w:r>
        </w:p>
      </w:tc>
      <w:tc>
        <w:tcPr>
          <w:tcW w:w="3360" w:type="dxa"/>
        </w:tcPr>
        <w:p w:rsidR="5267705D" w:rsidP="42D07629" w:rsidRDefault="5267705D" w14:paraId="7743EB13" w14:textId="70214AC7">
          <w:pPr>
            <w:pStyle w:val="Header"/>
            <w:jc w:val="center"/>
          </w:pPr>
        </w:p>
      </w:tc>
      <w:tc>
        <w:tcPr>
          <w:tcW w:w="3360" w:type="dxa"/>
        </w:tcPr>
        <w:p w:rsidR="5267705D" w:rsidP="42D07629" w:rsidRDefault="5267705D" w14:paraId="1E0B0B57" w14:textId="51913315">
          <w:pPr>
            <w:pStyle w:val="Header"/>
            <w:ind w:right="-115"/>
            <w:jc w:val="right"/>
          </w:pPr>
        </w:p>
      </w:tc>
    </w:tr>
  </w:tbl>
  <w:p w:rsidR="5267705D" w:rsidP="005411DD" w:rsidRDefault="5267705D" w14:paraId="6941A545" w14:textId="357CA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D3B06"/>
    <w:multiLevelType w:val="hybridMultilevel"/>
    <w:tmpl w:val="393403BE"/>
    <w:lvl w:ilvl="0" w:tplc="597C3F74">
      <w:numFmt w:val="bullet"/>
      <w:lvlText w:val=""/>
      <w:lvlJc w:val="left"/>
      <w:pPr>
        <w:ind w:left="1080" w:hanging="360"/>
      </w:pPr>
      <w:rPr>
        <w:rFonts w:hint="default" w:ascii="Symbol" w:hAnsi="Symbol"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8622FB5"/>
    <w:multiLevelType w:val="hybridMultilevel"/>
    <w:tmpl w:val="C32C1F4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5AFB2B50"/>
    <w:multiLevelType w:val="multilevel"/>
    <w:tmpl w:val="C2968184"/>
    <w:lvl w:ilvl="0">
      <w:start w:val="1"/>
      <w:numFmt w:val="bullet"/>
      <w:lvlText w:val="o"/>
      <w:lvlJc w:val="left"/>
      <w:pPr>
        <w:tabs>
          <w:tab w:val="num" w:pos="720"/>
        </w:tabs>
        <w:ind w:left="720" w:hanging="360"/>
      </w:pPr>
      <w:rPr>
        <w:rFonts w:hint="default" w:ascii="Courier New" w:hAnsi="Courier New"/>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5EE1325F"/>
    <w:multiLevelType w:val="hybridMultilevel"/>
    <w:tmpl w:val="A1E2EBC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DC141F5"/>
    <w:multiLevelType w:val="hybridMultilevel"/>
    <w:tmpl w:val="2D8A4F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FC82312"/>
    <w:multiLevelType w:val="multilevel"/>
    <w:tmpl w:val="C2968184"/>
    <w:lvl w:ilvl="0">
      <w:start w:val="1"/>
      <w:numFmt w:val="bullet"/>
      <w:lvlText w:val="o"/>
      <w:lvlJc w:val="left"/>
      <w:pPr>
        <w:tabs>
          <w:tab w:val="num" w:pos="720"/>
        </w:tabs>
        <w:ind w:left="720" w:hanging="360"/>
      </w:pPr>
      <w:rPr>
        <w:rFonts w:hint="default" w:ascii="Courier New" w:hAnsi="Courier New"/>
        <w:sz w:val="20"/>
      </w:rPr>
    </w:lvl>
    <w:lvl w:ilvl="1">
      <w:start w:val="1"/>
      <w:numFmt w:val="decimal"/>
      <w:lvlText w:val="%2."/>
      <w:lvlJc w:val="left"/>
      <w:pPr>
        <w:tabs>
          <w:tab w:val="num" w:pos="1440"/>
        </w:tabs>
        <w:ind w:left="1440" w:hanging="360"/>
      </w:p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722B5BC6"/>
    <w:multiLevelType w:val="hybridMultilevel"/>
    <w:tmpl w:val="FFFFFFFF"/>
    <w:lvl w:ilvl="0" w:tplc="0AC6B846">
      <w:start w:val="1"/>
      <w:numFmt w:val="bullet"/>
      <w:lvlText w:val=""/>
      <w:lvlJc w:val="left"/>
      <w:pPr>
        <w:ind w:left="720" w:hanging="360"/>
      </w:pPr>
      <w:rPr>
        <w:rFonts w:hint="default" w:ascii="Symbol" w:hAnsi="Symbol"/>
      </w:rPr>
    </w:lvl>
    <w:lvl w:ilvl="1" w:tplc="D29AECE8">
      <w:start w:val="1"/>
      <w:numFmt w:val="bullet"/>
      <w:lvlText w:val="o"/>
      <w:lvlJc w:val="left"/>
      <w:pPr>
        <w:ind w:left="1440" w:hanging="360"/>
      </w:pPr>
      <w:rPr>
        <w:rFonts w:hint="default" w:ascii="Courier New" w:hAnsi="Courier New"/>
      </w:rPr>
    </w:lvl>
    <w:lvl w:ilvl="2" w:tplc="151653F0">
      <w:start w:val="1"/>
      <w:numFmt w:val="bullet"/>
      <w:lvlText w:val=""/>
      <w:lvlJc w:val="left"/>
      <w:pPr>
        <w:ind w:left="2160" w:hanging="360"/>
      </w:pPr>
      <w:rPr>
        <w:rFonts w:hint="default" w:ascii="Wingdings" w:hAnsi="Wingdings"/>
      </w:rPr>
    </w:lvl>
    <w:lvl w:ilvl="3" w:tplc="8DC2B33C">
      <w:start w:val="1"/>
      <w:numFmt w:val="bullet"/>
      <w:lvlText w:val=""/>
      <w:lvlJc w:val="left"/>
      <w:pPr>
        <w:ind w:left="2880" w:hanging="360"/>
      </w:pPr>
      <w:rPr>
        <w:rFonts w:hint="default" w:ascii="Symbol" w:hAnsi="Symbol"/>
      </w:rPr>
    </w:lvl>
    <w:lvl w:ilvl="4" w:tplc="83B88A04">
      <w:start w:val="1"/>
      <w:numFmt w:val="bullet"/>
      <w:lvlText w:val="o"/>
      <w:lvlJc w:val="left"/>
      <w:pPr>
        <w:ind w:left="3600" w:hanging="360"/>
      </w:pPr>
      <w:rPr>
        <w:rFonts w:hint="default" w:ascii="Courier New" w:hAnsi="Courier New"/>
      </w:rPr>
    </w:lvl>
    <w:lvl w:ilvl="5" w:tplc="547201A6">
      <w:start w:val="1"/>
      <w:numFmt w:val="bullet"/>
      <w:lvlText w:val=""/>
      <w:lvlJc w:val="left"/>
      <w:pPr>
        <w:ind w:left="4320" w:hanging="360"/>
      </w:pPr>
      <w:rPr>
        <w:rFonts w:hint="default" w:ascii="Wingdings" w:hAnsi="Wingdings"/>
      </w:rPr>
    </w:lvl>
    <w:lvl w:ilvl="6" w:tplc="839EC9FC">
      <w:start w:val="1"/>
      <w:numFmt w:val="bullet"/>
      <w:lvlText w:val=""/>
      <w:lvlJc w:val="left"/>
      <w:pPr>
        <w:ind w:left="5040" w:hanging="360"/>
      </w:pPr>
      <w:rPr>
        <w:rFonts w:hint="default" w:ascii="Symbol" w:hAnsi="Symbol"/>
      </w:rPr>
    </w:lvl>
    <w:lvl w:ilvl="7" w:tplc="72720440">
      <w:start w:val="1"/>
      <w:numFmt w:val="bullet"/>
      <w:lvlText w:val="o"/>
      <w:lvlJc w:val="left"/>
      <w:pPr>
        <w:ind w:left="5760" w:hanging="360"/>
      </w:pPr>
      <w:rPr>
        <w:rFonts w:hint="default" w:ascii="Courier New" w:hAnsi="Courier New"/>
      </w:rPr>
    </w:lvl>
    <w:lvl w:ilvl="8" w:tplc="858E11A4">
      <w:start w:val="1"/>
      <w:numFmt w:val="bullet"/>
      <w:lvlText w:val=""/>
      <w:lvlJc w:val="left"/>
      <w:pPr>
        <w:ind w:left="6480" w:hanging="360"/>
      </w:pPr>
      <w:rPr>
        <w:rFonts w:hint="default" w:ascii="Wingdings" w:hAnsi="Wingdings"/>
      </w:rPr>
    </w:lvl>
  </w:abstractNum>
  <w:num w:numId="1" w16cid:durableId="948665989">
    <w:abstractNumId w:val="6"/>
  </w:num>
  <w:num w:numId="2" w16cid:durableId="1581326922">
    <w:abstractNumId w:val="2"/>
  </w:num>
  <w:num w:numId="3" w16cid:durableId="1683238108">
    <w:abstractNumId w:val="5"/>
  </w:num>
  <w:num w:numId="4" w16cid:durableId="752778858">
    <w:abstractNumId w:val="3"/>
  </w:num>
  <w:num w:numId="5" w16cid:durableId="1705595394">
    <w:abstractNumId w:val="4"/>
  </w:num>
  <w:num w:numId="6" w16cid:durableId="1437094567">
    <w:abstractNumId w:val="0"/>
  </w:num>
  <w:num w:numId="7" w16cid:durableId="63283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52"/>
    <w:rsid w:val="00030E83"/>
    <w:rsid w:val="000513E4"/>
    <w:rsid w:val="00061D62"/>
    <w:rsid w:val="000667FD"/>
    <w:rsid w:val="00067512"/>
    <w:rsid w:val="00073548"/>
    <w:rsid w:val="000902AB"/>
    <w:rsid w:val="000B1249"/>
    <w:rsid w:val="000B2559"/>
    <w:rsid w:val="000B5D6A"/>
    <w:rsid w:val="000C3EDC"/>
    <w:rsid w:val="000C7785"/>
    <w:rsid w:val="000E2BF4"/>
    <w:rsid w:val="000E79F9"/>
    <w:rsid w:val="00100E21"/>
    <w:rsid w:val="001125E8"/>
    <w:rsid w:val="00113258"/>
    <w:rsid w:val="00184FC1"/>
    <w:rsid w:val="001859B6"/>
    <w:rsid w:val="00190816"/>
    <w:rsid w:val="00197F7A"/>
    <w:rsid w:val="001C7808"/>
    <w:rsid w:val="00204D0D"/>
    <w:rsid w:val="0021004E"/>
    <w:rsid w:val="00210DF9"/>
    <w:rsid w:val="00216D35"/>
    <w:rsid w:val="00250915"/>
    <w:rsid w:val="0025797B"/>
    <w:rsid w:val="00266ACC"/>
    <w:rsid w:val="00277C9F"/>
    <w:rsid w:val="002A132D"/>
    <w:rsid w:val="002A2242"/>
    <w:rsid w:val="002F0C07"/>
    <w:rsid w:val="003329DF"/>
    <w:rsid w:val="00337851"/>
    <w:rsid w:val="00386C2A"/>
    <w:rsid w:val="003977AE"/>
    <w:rsid w:val="003A1231"/>
    <w:rsid w:val="003A5E66"/>
    <w:rsid w:val="003D4CFD"/>
    <w:rsid w:val="003D7D03"/>
    <w:rsid w:val="0042246A"/>
    <w:rsid w:val="004330FD"/>
    <w:rsid w:val="004420A3"/>
    <w:rsid w:val="0047408B"/>
    <w:rsid w:val="0047519D"/>
    <w:rsid w:val="0047643E"/>
    <w:rsid w:val="00483329"/>
    <w:rsid w:val="004A1422"/>
    <w:rsid w:val="004A717A"/>
    <w:rsid w:val="004D7D99"/>
    <w:rsid w:val="004E2E5E"/>
    <w:rsid w:val="004E364E"/>
    <w:rsid w:val="00503FBB"/>
    <w:rsid w:val="00537417"/>
    <w:rsid w:val="005411DD"/>
    <w:rsid w:val="0056500A"/>
    <w:rsid w:val="00575498"/>
    <w:rsid w:val="00577C91"/>
    <w:rsid w:val="00584F3F"/>
    <w:rsid w:val="00593A81"/>
    <w:rsid w:val="00596712"/>
    <w:rsid w:val="005A59F4"/>
    <w:rsid w:val="005B5A2C"/>
    <w:rsid w:val="006316F4"/>
    <w:rsid w:val="00642020"/>
    <w:rsid w:val="00674AF0"/>
    <w:rsid w:val="00676834"/>
    <w:rsid w:val="00680740"/>
    <w:rsid w:val="00694A3F"/>
    <w:rsid w:val="00695A4E"/>
    <w:rsid w:val="006B7709"/>
    <w:rsid w:val="006D7946"/>
    <w:rsid w:val="006E4255"/>
    <w:rsid w:val="006F0889"/>
    <w:rsid w:val="00702F65"/>
    <w:rsid w:val="0070659B"/>
    <w:rsid w:val="00722AE8"/>
    <w:rsid w:val="00741482"/>
    <w:rsid w:val="00743811"/>
    <w:rsid w:val="007452E7"/>
    <w:rsid w:val="007466E8"/>
    <w:rsid w:val="007643EA"/>
    <w:rsid w:val="00770001"/>
    <w:rsid w:val="007755AC"/>
    <w:rsid w:val="007A6CFB"/>
    <w:rsid w:val="007B18AF"/>
    <w:rsid w:val="007D1CC6"/>
    <w:rsid w:val="007D45D8"/>
    <w:rsid w:val="007E03BA"/>
    <w:rsid w:val="007E72D3"/>
    <w:rsid w:val="007F2970"/>
    <w:rsid w:val="00831880"/>
    <w:rsid w:val="0084712C"/>
    <w:rsid w:val="0085466D"/>
    <w:rsid w:val="00891C38"/>
    <w:rsid w:val="00895337"/>
    <w:rsid w:val="008B6A93"/>
    <w:rsid w:val="008D723F"/>
    <w:rsid w:val="008E1E27"/>
    <w:rsid w:val="008F70D4"/>
    <w:rsid w:val="00984DB2"/>
    <w:rsid w:val="00995B71"/>
    <w:rsid w:val="009A6554"/>
    <w:rsid w:val="00A359C0"/>
    <w:rsid w:val="00A60CA7"/>
    <w:rsid w:val="00A72549"/>
    <w:rsid w:val="00A81478"/>
    <w:rsid w:val="00AA45D9"/>
    <w:rsid w:val="00AB17EA"/>
    <w:rsid w:val="00AD601E"/>
    <w:rsid w:val="00AF64D1"/>
    <w:rsid w:val="00AF794F"/>
    <w:rsid w:val="00B03F8F"/>
    <w:rsid w:val="00B05842"/>
    <w:rsid w:val="00B26230"/>
    <w:rsid w:val="00B46543"/>
    <w:rsid w:val="00B7665C"/>
    <w:rsid w:val="00B93C2D"/>
    <w:rsid w:val="00BC2F38"/>
    <w:rsid w:val="00BD481D"/>
    <w:rsid w:val="00BF6E3C"/>
    <w:rsid w:val="00C2232F"/>
    <w:rsid w:val="00C41C7C"/>
    <w:rsid w:val="00C7694F"/>
    <w:rsid w:val="00C865A0"/>
    <w:rsid w:val="00CA4DB1"/>
    <w:rsid w:val="00CA5CAB"/>
    <w:rsid w:val="00CB79BA"/>
    <w:rsid w:val="00CC2B52"/>
    <w:rsid w:val="00D31BA2"/>
    <w:rsid w:val="00D42F68"/>
    <w:rsid w:val="00D4351C"/>
    <w:rsid w:val="00D460C7"/>
    <w:rsid w:val="00D627F5"/>
    <w:rsid w:val="00D71C9E"/>
    <w:rsid w:val="00D94CEB"/>
    <w:rsid w:val="00DC11E6"/>
    <w:rsid w:val="00DE119E"/>
    <w:rsid w:val="00DE7C61"/>
    <w:rsid w:val="00DF389D"/>
    <w:rsid w:val="00E1597F"/>
    <w:rsid w:val="00E22AA5"/>
    <w:rsid w:val="00E305CE"/>
    <w:rsid w:val="00E42511"/>
    <w:rsid w:val="00E44699"/>
    <w:rsid w:val="00E64FED"/>
    <w:rsid w:val="00E73EB2"/>
    <w:rsid w:val="00E93F3D"/>
    <w:rsid w:val="00EA705A"/>
    <w:rsid w:val="00EB09EF"/>
    <w:rsid w:val="00ED5130"/>
    <w:rsid w:val="00ED5B07"/>
    <w:rsid w:val="00EE2F40"/>
    <w:rsid w:val="00EE30D6"/>
    <w:rsid w:val="00EF18D1"/>
    <w:rsid w:val="00F17D66"/>
    <w:rsid w:val="00F200E0"/>
    <w:rsid w:val="00F24A79"/>
    <w:rsid w:val="00F3056A"/>
    <w:rsid w:val="00F74B6F"/>
    <w:rsid w:val="00F96B2A"/>
    <w:rsid w:val="00FA663F"/>
    <w:rsid w:val="00FD54D4"/>
    <w:rsid w:val="00FE2C57"/>
    <w:rsid w:val="00FF757A"/>
    <w:rsid w:val="03C24FB4"/>
    <w:rsid w:val="04912306"/>
    <w:rsid w:val="049A298B"/>
    <w:rsid w:val="0659C214"/>
    <w:rsid w:val="074B7FE1"/>
    <w:rsid w:val="0903FC8A"/>
    <w:rsid w:val="0ADF1770"/>
    <w:rsid w:val="0CEC51BB"/>
    <w:rsid w:val="0D2B5108"/>
    <w:rsid w:val="0F4066FE"/>
    <w:rsid w:val="0F55A6D8"/>
    <w:rsid w:val="11A93DFE"/>
    <w:rsid w:val="12AAC867"/>
    <w:rsid w:val="12AAF659"/>
    <w:rsid w:val="136C4D2D"/>
    <w:rsid w:val="15851D67"/>
    <w:rsid w:val="16B18BF4"/>
    <w:rsid w:val="16F07DB1"/>
    <w:rsid w:val="17349ED6"/>
    <w:rsid w:val="175A2945"/>
    <w:rsid w:val="176B4BC1"/>
    <w:rsid w:val="1A498E53"/>
    <w:rsid w:val="1D432901"/>
    <w:rsid w:val="20D4DE69"/>
    <w:rsid w:val="212F57EE"/>
    <w:rsid w:val="21E90239"/>
    <w:rsid w:val="229DEB8C"/>
    <w:rsid w:val="2357A6CC"/>
    <w:rsid w:val="23A7823D"/>
    <w:rsid w:val="25B59A98"/>
    <w:rsid w:val="2683D40A"/>
    <w:rsid w:val="26D23B0C"/>
    <w:rsid w:val="27D69651"/>
    <w:rsid w:val="2854816C"/>
    <w:rsid w:val="2A585261"/>
    <w:rsid w:val="2B866C3F"/>
    <w:rsid w:val="2BFD084F"/>
    <w:rsid w:val="2CF50F32"/>
    <w:rsid w:val="2ED8D008"/>
    <w:rsid w:val="2F1ABB14"/>
    <w:rsid w:val="2F613E01"/>
    <w:rsid w:val="308D66F4"/>
    <w:rsid w:val="312A549C"/>
    <w:rsid w:val="318AE5D2"/>
    <w:rsid w:val="32384BC2"/>
    <w:rsid w:val="33993EE0"/>
    <w:rsid w:val="3458BAFB"/>
    <w:rsid w:val="3535613D"/>
    <w:rsid w:val="353833DE"/>
    <w:rsid w:val="37D5E11D"/>
    <w:rsid w:val="38A0C0F9"/>
    <w:rsid w:val="39868F12"/>
    <w:rsid w:val="39A2A810"/>
    <w:rsid w:val="3AC805C6"/>
    <w:rsid w:val="41DC8389"/>
    <w:rsid w:val="42AD98AA"/>
    <w:rsid w:val="42D07629"/>
    <w:rsid w:val="43F7FD8A"/>
    <w:rsid w:val="444CA082"/>
    <w:rsid w:val="45A05301"/>
    <w:rsid w:val="45DEDA24"/>
    <w:rsid w:val="4659440E"/>
    <w:rsid w:val="4829650C"/>
    <w:rsid w:val="48FD85D9"/>
    <w:rsid w:val="494347CA"/>
    <w:rsid w:val="4C6EDF0F"/>
    <w:rsid w:val="4D87ACC4"/>
    <w:rsid w:val="4E0AF291"/>
    <w:rsid w:val="511085FF"/>
    <w:rsid w:val="52080D6C"/>
    <w:rsid w:val="5265BDD7"/>
    <w:rsid w:val="5267705D"/>
    <w:rsid w:val="5325022F"/>
    <w:rsid w:val="53F23443"/>
    <w:rsid w:val="552635EA"/>
    <w:rsid w:val="57337F23"/>
    <w:rsid w:val="5755B009"/>
    <w:rsid w:val="57A761B5"/>
    <w:rsid w:val="5BE4D30D"/>
    <w:rsid w:val="5CBC58A8"/>
    <w:rsid w:val="5D997AEB"/>
    <w:rsid w:val="5E89DD37"/>
    <w:rsid w:val="5F4A8D50"/>
    <w:rsid w:val="60263472"/>
    <w:rsid w:val="604823B5"/>
    <w:rsid w:val="63248706"/>
    <w:rsid w:val="66D83807"/>
    <w:rsid w:val="69629E99"/>
    <w:rsid w:val="69CD7532"/>
    <w:rsid w:val="6A63980C"/>
    <w:rsid w:val="6AD2C913"/>
    <w:rsid w:val="6B6804DF"/>
    <w:rsid w:val="6C3288D5"/>
    <w:rsid w:val="6C71B4EC"/>
    <w:rsid w:val="6CC20EFC"/>
    <w:rsid w:val="6D8A135E"/>
    <w:rsid w:val="6DA8CE89"/>
    <w:rsid w:val="6E343F8A"/>
    <w:rsid w:val="6E4918F3"/>
    <w:rsid w:val="6F7610DE"/>
    <w:rsid w:val="712B1BC0"/>
    <w:rsid w:val="7185517D"/>
    <w:rsid w:val="724E0A17"/>
    <w:rsid w:val="744BDAA2"/>
    <w:rsid w:val="77FB20EE"/>
    <w:rsid w:val="78F45A83"/>
    <w:rsid w:val="794175F7"/>
    <w:rsid w:val="7B037B8E"/>
    <w:rsid w:val="7B603A15"/>
    <w:rsid w:val="7C043D0B"/>
    <w:rsid w:val="7D493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AF28"/>
  <w15:chartTrackingRefBased/>
  <w15:docId w15:val="{F6D8C6ED-4975-4714-A075-E404EAF7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C2B52"/>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CC2B52"/>
    <w:rPr>
      <w:color w:val="0000FF"/>
      <w:u w:val="single"/>
    </w:rPr>
  </w:style>
  <w:style w:type="paragraph" w:styleId="Header">
    <w:name w:val="header"/>
    <w:basedOn w:val="Normal"/>
    <w:link w:val="HeaderChar"/>
    <w:uiPriority w:val="99"/>
    <w:unhideWhenUsed/>
    <w:rsid w:val="00CC2B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C2B52"/>
  </w:style>
  <w:style w:type="paragraph" w:styleId="Footer">
    <w:name w:val="footer"/>
    <w:basedOn w:val="Normal"/>
    <w:link w:val="FooterChar"/>
    <w:uiPriority w:val="99"/>
    <w:unhideWhenUsed/>
    <w:rsid w:val="00CC2B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C2B52"/>
  </w:style>
  <w:style w:type="paragraph" w:styleId="ListParagraph">
    <w:name w:val="List Paragraph"/>
    <w:basedOn w:val="Normal"/>
    <w:uiPriority w:val="34"/>
    <w:qFormat/>
    <w:rsid w:val="00CC2B52"/>
    <w:pPr>
      <w:ind w:left="720"/>
      <w:contextualSpacing/>
    </w:pPr>
  </w:style>
  <w:style w:type="paragraph" w:styleId="Revision">
    <w:name w:val="Revision"/>
    <w:hidden/>
    <w:uiPriority w:val="99"/>
    <w:semiHidden/>
    <w:rsid w:val="00197F7A"/>
    <w:pPr>
      <w:spacing w:after="0" w:line="240" w:lineRule="auto"/>
    </w:pPr>
  </w:style>
  <w:style w:type="character" w:styleId="CommentReference">
    <w:name w:val="annotation reference"/>
    <w:basedOn w:val="DefaultParagraphFont"/>
    <w:uiPriority w:val="99"/>
    <w:semiHidden/>
    <w:unhideWhenUsed/>
    <w:rsid w:val="004330FD"/>
    <w:rPr>
      <w:sz w:val="16"/>
      <w:szCs w:val="16"/>
    </w:rPr>
  </w:style>
  <w:style w:type="paragraph" w:styleId="CommentText">
    <w:name w:val="annotation text"/>
    <w:basedOn w:val="Normal"/>
    <w:link w:val="CommentTextChar"/>
    <w:uiPriority w:val="99"/>
    <w:unhideWhenUsed/>
    <w:rsid w:val="004330FD"/>
    <w:pPr>
      <w:spacing w:line="240" w:lineRule="auto"/>
    </w:pPr>
    <w:rPr>
      <w:sz w:val="20"/>
      <w:szCs w:val="20"/>
    </w:rPr>
  </w:style>
  <w:style w:type="character" w:styleId="CommentTextChar" w:customStyle="1">
    <w:name w:val="Comment Text Char"/>
    <w:basedOn w:val="DefaultParagraphFont"/>
    <w:link w:val="CommentText"/>
    <w:uiPriority w:val="99"/>
    <w:rsid w:val="004330FD"/>
    <w:rPr>
      <w:sz w:val="20"/>
      <w:szCs w:val="20"/>
    </w:rPr>
  </w:style>
  <w:style w:type="paragraph" w:styleId="CommentSubject">
    <w:name w:val="annotation subject"/>
    <w:basedOn w:val="CommentText"/>
    <w:next w:val="CommentText"/>
    <w:link w:val="CommentSubjectChar"/>
    <w:uiPriority w:val="99"/>
    <w:semiHidden/>
    <w:unhideWhenUsed/>
    <w:rsid w:val="004330FD"/>
    <w:rPr>
      <w:b/>
      <w:bCs/>
    </w:rPr>
  </w:style>
  <w:style w:type="character" w:styleId="CommentSubjectChar" w:customStyle="1">
    <w:name w:val="Comment Subject Char"/>
    <w:basedOn w:val="CommentTextChar"/>
    <w:link w:val="CommentSubject"/>
    <w:uiPriority w:val="99"/>
    <w:semiHidden/>
    <w:rsid w:val="004330FD"/>
    <w:rPr>
      <w:b/>
      <w:bCs/>
      <w:sz w:val="20"/>
      <w:szCs w:val="20"/>
    </w:rPr>
  </w:style>
  <w:style w:type="character" w:styleId="Mention">
    <w:name w:val="Mention"/>
    <w:basedOn w:val="DefaultParagraphFont"/>
    <w:uiPriority w:val="99"/>
    <w:unhideWhenUsed/>
    <w:rsid w:val="004330FD"/>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3947">
      <w:bodyDiv w:val="1"/>
      <w:marLeft w:val="0"/>
      <w:marRight w:val="0"/>
      <w:marTop w:val="0"/>
      <w:marBottom w:val="0"/>
      <w:divBdr>
        <w:top w:val="none" w:sz="0" w:space="0" w:color="auto"/>
        <w:left w:val="none" w:sz="0" w:space="0" w:color="auto"/>
        <w:bottom w:val="none" w:sz="0" w:space="0" w:color="auto"/>
        <w:right w:val="none" w:sz="0" w:space="0" w:color="auto"/>
      </w:divBdr>
      <w:divsChild>
        <w:div w:id="304547411">
          <w:marLeft w:val="0"/>
          <w:marRight w:val="0"/>
          <w:marTop w:val="0"/>
          <w:marBottom w:val="450"/>
          <w:divBdr>
            <w:top w:val="none" w:sz="0" w:space="0" w:color="auto"/>
            <w:left w:val="none" w:sz="0" w:space="0" w:color="auto"/>
            <w:bottom w:val="none" w:sz="0" w:space="0" w:color="auto"/>
            <w:right w:val="none" w:sz="0" w:space="0" w:color="auto"/>
          </w:divBdr>
          <w:divsChild>
            <w:div w:id="1745031897">
              <w:marLeft w:val="0"/>
              <w:marRight w:val="0"/>
              <w:marTop w:val="0"/>
              <w:marBottom w:val="0"/>
              <w:divBdr>
                <w:top w:val="none" w:sz="0" w:space="0" w:color="auto"/>
                <w:left w:val="none" w:sz="0" w:space="0" w:color="auto"/>
                <w:bottom w:val="none" w:sz="0" w:space="0" w:color="auto"/>
                <w:right w:val="none" w:sz="0" w:space="0" w:color="auto"/>
              </w:divBdr>
              <w:divsChild>
                <w:div w:id="255863453">
                  <w:marLeft w:val="0"/>
                  <w:marRight w:val="0"/>
                  <w:marTop w:val="0"/>
                  <w:marBottom w:val="0"/>
                  <w:divBdr>
                    <w:top w:val="none" w:sz="0" w:space="0" w:color="auto"/>
                    <w:left w:val="none" w:sz="0" w:space="0" w:color="auto"/>
                    <w:bottom w:val="none" w:sz="0" w:space="0" w:color="auto"/>
                    <w:right w:val="none" w:sz="0" w:space="0" w:color="auto"/>
                  </w:divBdr>
                  <w:divsChild>
                    <w:div w:id="1505626196">
                      <w:marLeft w:val="0"/>
                      <w:marRight w:val="0"/>
                      <w:marTop w:val="0"/>
                      <w:marBottom w:val="0"/>
                      <w:divBdr>
                        <w:top w:val="none" w:sz="0" w:space="0" w:color="auto"/>
                        <w:left w:val="none" w:sz="0" w:space="0" w:color="auto"/>
                        <w:bottom w:val="none" w:sz="0" w:space="0" w:color="auto"/>
                        <w:right w:val="none" w:sz="0" w:space="0" w:color="auto"/>
                      </w:divBdr>
                      <w:divsChild>
                        <w:div w:id="413016652">
                          <w:marLeft w:val="0"/>
                          <w:marRight w:val="0"/>
                          <w:marTop w:val="300"/>
                          <w:marBottom w:val="0"/>
                          <w:divBdr>
                            <w:top w:val="none" w:sz="0" w:space="0" w:color="auto"/>
                            <w:left w:val="none" w:sz="0" w:space="0" w:color="auto"/>
                            <w:bottom w:val="none" w:sz="0" w:space="0" w:color="auto"/>
                            <w:right w:val="none" w:sz="0" w:space="0" w:color="auto"/>
                          </w:divBdr>
                          <w:divsChild>
                            <w:div w:id="16505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98249">
          <w:marLeft w:val="0"/>
          <w:marRight w:val="0"/>
          <w:marTop w:val="0"/>
          <w:marBottom w:val="0"/>
          <w:divBdr>
            <w:top w:val="none" w:sz="0" w:space="0" w:color="auto"/>
            <w:left w:val="none" w:sz="0" w:space="0" w:color="auto"/>
            <w:bottom w:val="none" w:sz="0" w:space="0" w:color="auto"/>
            <w:right w:val="none" w:sz="0" w:space="0" w:color="auto"/>
          </w:divBdr>
          <w:divsChild>
            <w:div w:id="476144684">
              <w:marLeft w:val="0"/>
              <w:marRight w:val="0"/>
              <w:marTop w:val="0"/>
              <w:marBottom w:val="0"/>
              <w:divBdr>
                <w:top w:val="none" w:sz="0" w:space="0" w:color="auto"/>
                <w:left w:val="none" w:sz="0" w:space="0" w:color="auto"/>
                <w:bottom w:val="none" w:sz="0" w:space="0" w:color="auto"/>
                <w:right w:val="none" w:sz="0" w:space="0" w:color="auto"/>
              </w:divBdr>
              <w:divsChild>
                <w:div w:id="6377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4029">
      <w:bodyDiv w:val="1"/>
      <w:marLeft w:val="0"/>
      <w:marRight w:val="0"/>
      <w:marTop w:val="0"/>
      <w:marBottom w:val="0"/>
      <w:divBdr>
        <w:top w:val="none" w:sz="0" w:space="0" w:color="auto"/>
        <w:left w:val="none" w:sz="0" w:space="0" w:color="auto"/>
        <w:bottom w:val="none" w:sz="0" w:space="0" w:color="auto"/>
        <w:right w:val="none" w:sz="0" w:space="0" w:color="auto"/>
      </w:divBdr>
    </w:div>
    <w:div w:id="1948854099">
      <w:bodyDiv w:val="1"/>
      <w:marLeft w:val="0"/>
      <w:marRight w:val="0"/>
      <w:marTop w:val="0"/>
      <w:marBottom w:val="0"/>
      <w:divBdr>
        <w:top w:val="none" w:sz="0" w:space="0" w:color="auto"/>
        <w:left w:val="none" w:sz="0" w:space="0" w:color="auto"/>
        <w:bottom w:val="none" w:sz="0" w:space="0" w:color="auto"/>
        <w:right w:val="none" w:sz="0" w:space="0" w:color="auto"/>
      </w:divBdr>
      <w:divsChild>
        <w:div w:id="430510184">
          <w:marLeft w:val="0"/>
          <w:marRight w:val="0"/>
          <w:marTop w:val="0"/>
          <w:marBottom w:val="450"/>
          <w:divBdr>
            <w:top w:val="none" w:sz="0" w:space="0" w:color="auto"/>
            <w:left w:val="none" w:sz="0" w:space="0" w:color="auto"/>
            <w:bottom w:val="none" w:sz="0" w:space="0" w:color="auto"/>
            <w:right w:val="none" w:sz="0" w:space="0" w:color="auto"/>
          </w:divBdr>
          <w:divsChild>
            <w:div w:id="1191141080">
              <w:marLeft w:val="0"/>
              <w:marRight w:val="0"/>
              <w:marTop w:val="0"/>
              <w:marBottom w:val="0"/>
              <w:divBdr>
                <w:top w:val="none" w:sz="0" w:space="0" w:color="auto"/>
                <w:left w:val="none" w:sz="0" w:space="0" w:color="auto"/>
                <w:bottom w:val="none" w:sz="0" w:space="0" w:color="auto"/>
                <w:right w:val="none" w:sz="0" w:space="0" w:color="auto"/>
              </w:divBdr>
              <w:divsChild>
                <w:div w:id="314988488">
                  <w:marLeft w:val="0"/>
                  <w:marRight w:val="0"/>
                  <w:marTop w:val="0"/>
                  <w:marBottom w:val="0"/>
                  <w:divBdr>
                    <w:top w:val="none" w:sz="0" w:space="0" w:color="auto"/>
                    <w:left w:val="none" w:sz="0" w:space="0" w:color="auto"/>
                    <w:bottom w:val="none" w:sz="0" w:space="0" w:color="auto"/>
                    <w:right w:val="none" w:sz="0" w:space="0" w:color="auto"/>
                  </w:divBdr>
                  <w:divsChild>
                    <w:div w:id="1617323416">
                      <w:marLeft w:val="0"/>
                      <w:marRight w:val="0"/>
                      <w:marTop w:val="0"/>
                      <w:marBottom w:val="0"/>
                      <w:divBdr>
                        <w:top w:val="none" w:sz="0" w:space="0" w:color="auto"/>
                        <w:left w:val="none" w:sz="0" w:space="0" w:color="auto"/>
                        <w:bottom w:val="none" w:sz="0" w:space="0" w:color="auto"/>
                        <w:right w:val="none" w:sz="0" w:space="0" w:color="auto"/>
                      </w:divBdr>
                      <w:divsChild>
                        <w:div w:id="1329213356">
                          <w:marLeft w:val="0"/>
                          <w:marRight w:val="0"/>
                          <w:marTop w:val="300"/>
                          <w:marBottom w:val="0"/>
                          <w:divBdr>
                            <w:top w:val="none" w:sz="0" w:space="0" w:color="auto"/>
                            <w:left w:val="none" w:sz="0" w:space="0" w:color="auto"/>
                            <w:bottom w:val="none" w:sz="0" w:space="0" w:color="auto"/>
                            <w:right w:val="none" w:sz="0" w:space="0" w:color="auto"/>
                          </w:divBdr>
                          <w:divsChild>
                            <w:div w:id="6457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062921">
          <w:marLeft w:val="0"/>
          <w:marRight w:val="0"/>
          <w:marTop w:val="0"/>
          <w:marBottom w:val="0"/>
          <w:divBdr>
            <w:top w:val="none" w:sz="0" w:space="0" w:color="auto"/>
            <w:left w:val="none" w:sz="0" w:space="0" w:color="auto"/>
            <w:bottom w:val="none" w:sz="0" w:space="0" w:color="auto"/>
            <w:right w:val="none" w:sz="0" w:space="0" w:color="auto"/>
          </w:divBdr>
          <w:divsChild>
            <w:div w:id="341320284">
              <w:marLeft w:val="0"/>
              <w:marRight w:val="0"/>
              <w:marTop w:val="0"/>
              <w:marBottom w:val="0"/>
              <w:divBdr>
                <w:top w:val="none" w:sz="0" w:space="0" w:color="auto"/>
                <w:left w:val="none" w:sz="0" w:space="0" w:color="auto"/>
                <w:bottom w:val="none" w:sz="0" w:space="0" w:color="auto"/>
                <w:right w:val="none" w:sz="0" w:space="0" w:color="auto"/>
              </w:divBdr>
              <w:divsChild>
                <w:div w:id="19347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R@delivering-good.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b18a7d-89e6-4037-8bb8-daf574f76a83" xsi:nil="true"/>
    <lcf76f155ced4ddcb4097134ff3c332f xmlns="b9933021-b9f2-4a57-8c11-094593aa1c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07B96CC5C0724AB14D93EAB46ABC00" ma:contentTypeVersion="14" ma:contentTypeDescription="Create a new document." ma:contentTypeScope="" ma:versionID="c4695e41b941a1b1d79de00afbd2d3eb">
  <xsd:schema xmlns:xsd="http://www.w3.org/2001/XMLSchema" xmlns:xs="http://www.w3.org/2001/XMLSchema" xmlns:p="http://schemas.microsoft.com/office/2006/metadata/properties" xmlns:ns2="b9933021-b9f2-4a57-8c11-094593aa1cb6" xmlns:ns3="efb18a7d-89e6-4037-8bb8-daf574f76a83" targetNamespace="http://schemas.microsoft.com/office/2006/metadata/properties" ma:root="true" ma:fieldsID="d53e60cde77d240baf0be79424a082bf" ns2:_="" ns3:_="">
    <xsd:import namespace="b9933021-b9f2-4a57-8c11-094593aa1cb6"/>
    <xsd:import namespace="efb18a7d-89e6-4037-8bb8-daf574f76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33021-b9f2-4a57-8c11-094593aa1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193e4a-43e9-4d5c-b5f4-0a8e695ebc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18a7d-89e6-4037-8bb8-daf574f76a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e66a62f-8511-4548-a76e-33209d4c92a4}" ma:internalName="TaxCatchAll" ma:showField="CatchAllData" ma:web="efb18a7d-89e6-4037-8bb8-daf574f76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7E384-6895-47B2-BC4E-366D172CD254}">
  <ds:schemaRefs>
    <ds:schemaRef ds:uri="http://schemas.openxmlformats.org/officeDocument/2006/bibliography"/>
  </ds:schemaRefs>
</ds:datastoreItem>
</file>

<file path=customXml/itemProps2.xml><?xml version="1.0" encoding="utf-8"?>
<ds:datastoreItem xmlns:ds="http://schemas.openxmlformats.org/officeDocument/2006/customXml" ds:itemID="{F53203CB-7843-49C3-905D-1D9257CE6C5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fb18a7d-89e6-4037-8bb8-daf574f76a83"/>
    <ds:schemaRef ds:uri="http://purl.org/dc/terms/"/>
    <ds:schemaRef ds:uri="b9933021-b9f2-4a57-8c11-094593aa1cb6"/>
    <ds:schemaRef ds:uri="http://www.w3.org/XML/1998/namespace"/>
    <ds:schemaRef ds:uri="http://purl.org/dc/dcmitype/"/>
  </ds:schemaRefs>
</ds:datastoreItem>
</file>

<file path=customXml/itemProps3.xml><?xml version="1.0" encoding="utf-8"?>
<ds:datastoreItem xmlns:ds="http://schemas.openxmlformats.org/officeDocument/2006/customXml" ds:itemID="{EA57C321-CE33-4147-B984-C4F99678864C}">
  <ds:schemaRefs>
    <ds:schemaRef ds:uri="http://schemas.microsoft.com/sharepoint/v3/contenttype/forms"/>
  </ds:schemaRefs>
</ds:datastoreItem>
</file>

<file path=customXml/itemProps4.xml><?xml version="1.0" encoding="utf-8"?>
<ds:datastoreItem xmlns:ds="http://schemas.openxmlformats.org/officeDocument/2006/customXml" ds:itemID="{33E55A5E-43AF-4AA4-A7D1-BAFC494C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33021-b9f2-4a57-8c11-094593aa1cb6"/>
    <ds:schemaRef ds:uri="efb18a7d-89e6-4037-8bb8-daf574f76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Giraldo</dc:creator>
  <keywords/>
  <dc:description/>
  <lastModifiedBy>Lauren Savage</lastModifiedBy>
  <revision>8</revision>
  <lastPrinted>2019-04-16T21:26:00.0000000Z</lastPrinted>
  <dcterms:created xsi:type="dcterms:W3CDTF">2024-09-05T10:06:00.0000000Z</dcterms:created>
  <dcterms:modified xsi:type="dcterms:W3CDTF">2024-09-05T17:36:32.1511167Z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0x010100BE07B96CC5C0724AB14D93EAB46ABC00</vt:lpwstr>
  </property>
  <property fmtid="{D5CDD505-2E9C-101B-9397-08002B2CF9AE}" pid="3" name="Order">
    <vt:r8>1926000</vt:r8>
  </property>
  <property fmtid="{D5CDD505-2E9C-101B-9397-08002B2CF9AE}" pid="4" name="MediaServiceImageTags">
    <vt:lpwstr/>
  </property>
</Properties>
</file>